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9B" w:rsidRPr="007F0B04" w:rsidRDefault="00B5049B" w:rsidP="007F0B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Программа образовательной практики</w:t>
      </w:r>
    </w:p>
    <w:p w:rsidR="00B5049B" w:rsidRPr="007F0B04" w:rsidRDefault="00B5049B" w:rsidP="007F0B0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«Мой жизненный план и его ресурсное обеспечение» </w:t>
      </w:r>
    </w:p>
    <w:p w:rsidR="00B77059" w:rsidRPr="007F0B04" w:rsidRDefault="00B77059" w:rsidP="007F0B04">
      <w:pPr>
        <w:spacing w:after="0" w:line="240" w:lineRule="atLeast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ФИО, должность авторов</w:t>
      </w:r>
    </w:p>
    <w:p w:rsidR="00B77059" w:rsidRPr="007F0B04" w:rsidRDefault="00B77059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Малахова Татьяна Львовна, учитель   МАОУ «Полазненской СОШ № 1»</w:t>
      </w:r>
      <w:r w:rsidR="00A778A6" w:rsidRPr="007F0B04">
        <w:rPr>
          <w:rFonts w:ascii="Times New Roman" w:hAnsi="Times New Roman" w:cs="Times New Roman"/>
          <w:sz w:val="24"/>
          <w:szCs w:val="24"/>
        </w:rPr>
        <w:t xml:space="preserve">  Пермского края </w:t>
      </w:r>
      <w:r w:rsidRPr="007F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77059" w:rsidRPr="007F0B04" w:rsidRDefault="00B77059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Анастасия Константиновна, учитель   МАОУ «Полазненской СОШ № 1», Пермского края, Добрянского района</w:t>
      </w:r>
    </w:p>
    <w:p w:rsidR="00B77059" w:rsidRPr="007F0B04" w:rsidRDefault="00B77059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Зуева Вера Михайловна, учитель МАОУ «Полазненской СОШ № 1», Пермского края,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78A6" w:rsidRDefault="00A778A6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Марчук Татьяна Леонидовна, учитель МАОУ «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СОШ№1»  Пермского края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44182" w:rsidRPr="007F0B04" w:rsidRDefault="00944182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Плотникова Елена Ивановна, заместитель директора по ВР</w:t>
      </w:r>
      <w:r w:rsidRPr="00944182">
        <w:rPr>
          <w:rFonts w:ascii="Times New Roman" w:hAnsi="Times New Roman" w:cs="Times New Roman"/>
          <w:sz w:val="24"/>
          <w:szCs w:val="24"/>
        </w:rPr>
        <w:t xml:space="preserve"> </w:t>
      </w:r>
      <w:r w:rsidRPr="007F0B0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СОШ№1»  Пермского края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049B" w:rsidRDefault="00B77059" w:rsidP="007F0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58FA" w:rsidRPr="007F0B04" w:rsidRDefault="000A58FA" w:rsidP="007F0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49B" w:rsidRPr="007F0B04" w:rsidRDefault="00B5049B" w:rsidP="007F0B0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28B8" w:rsidRPr="007F0B04" w:rsidRDefault="006928B8" w:rsidP="007F0B0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8B8" w:rsidRPr="007F0B04" w:rsidRDefault="006928B8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322C5" w:rsidRPr="00A322C5" w:rsidRDefault="00A322C5" w:rsidP="00A322C5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A322C5">
        <w:rPr>
          <w:rFonts w:ascii="Times New Roman" w:hAnsi="Times New Roman" w:cs="Times New Roman"/>
        </w:rPr>
        <w:t xml:space="preserve">Концептуальной основой данной программы является интеграция </w:t>
      </w:r>
      <w:proofErr w:type="gramStart"/>
      <w:r w:rsidRPr="00A322C5">
        <w:rPr>
          <w:rFonts w:ascii="Times New Roman" w:hAnsi="Times New Roman" w:cs="Times New Roman"/>
        </w:rPr>
        <w:t>антропологического</w:t>
      </w:r>
      <w:proofErr w:type="gramEnd"/>
      <w:r w:rsidRPr="00A322C5">
        <w:rPr>
          <w:rFonts w:ascii="Times New Roman" w:hAnsi="Times New Roman" w:cs="Times New Roman"/>
        </w:rPr>
        <w:t xml:space="preserve">, </w:t>
      </w:r>
      <w:proofErr w:type="spellStart"/>
      <w:r w:rsidRPr="00A322C5">
        <w:rPr>
          <w:rFonts w:ascii="Times New Roman" w:hAnsi="Times New Roman" w:cs="Times New Roman"/>
        </w:rPr>
        <w:t>аксиологического</w:t>
      </w:r>
      <w:proofErr w:type="spellEnd"/>
      <w:r w:rsidRPr="00A322C5">
        <w:rPr>
          <w:rFonts w:ascii="Times New Roman" w:hAnsi="Times New Roman" w:cs="Times New Roman"/>
        </w:rPr>
        <w:t xml:space="preserve"> и </w:t>
      </w:r>
      <w:proofErr w:type="spellStart"/>
      <w:r w:rsidRPr="00A322C5">
        <w:rPr>
          <w:rFonts w:ascii="Times New Roman" w:hAnsi="Times New Roman" w:cs="Times New Roman"/>
        </w:rPr>
        <w:t>деятельностного</w:t>
      </w:r>
      <w:proofErr w:type="spellEnd"/>
      <w:r w:rsidRPr="00A322C5">
        <w:rPr>
          <w:rFonts w:ascii="Times New Roman" w:hAnsi="Times New Roman" w:cs="Times New Roman"/>
        </w:rPr>
        <w:t xml:space="preserve"> подходов.  Антропологический подход предполагает  актуализацию и самоосуществление «человеческого в человеке», способность личности школьника к саморазвитию, самовоспитанию, самообучению в соответствии с общечеловеческими ценностями, которые задает </w:t>
      </w:r>
      <w:proofErr w:type="spellStart"/>
      <w:r w:rsidRPr="00A322C5">
        <w:rPr>
          <w:rFonts w:ascii="Times New Roman" w:hAnsi="Times New Roman" w:cs="Times New Roman"/>
        </w:rPr>
        <w:t>аксиологический</w:t>
      </w:r>
      <w:proofErr w:type="spellEnd"/>
      <w:r w:rsidRPr="00A322C5">
        <w:rPr>
          <w:rFonts w:ascii="Times New Roman" w:hAnsi="Times New Roman" w:cs="Times New Roman"/>
        </w:rPr>
        <w:t xml:space="preserve"> подход. В свою очередь </w:t>
      </w:r>
      <w:proofErr w:type="spellStart"/>
      <w:r w:rsidRPr="00A322C5">
        <w:rPr>
          <w:rFonts w:ascii="Times New Roman" w:hAnsi="Times New Roman" w:cs="Times New Roman"/>
        </w:rPr>
        <w:t>деятельностный</w:t>
      </w:r>
      <w:proofErr w:type="spellEnd"/>
      <w:r w:rsidRPr="00A322C5">
        <w:rPr>
          <w:rFonts w:ascii="Times New Roman" w:hAnsi="Times New Roman" w:cs="Times New Roman"/>
        </w:rPr>
        <w:t xml:space="preserve"> подход определяет средства  достижения результата, что соответствует духу и букве стандартов нового поколения.</w:t>
      </w:r>
      <w:r w:rsidRPr="00B53E39">
        <w:rPr>
          <w:rFonts w:ascii="Times New Roman" w:hAnsi="Times New Roman" w:cs="Times New Roman"/>
        </w:rPr>
        <w:t xml:space="preserve"> </w:t>
      </w:r>
    </w:p>
    <w:p w:rsidR="00A322C5" w:rsidRDefault="008F5511" w:rsidP="00A322C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Построение жизненных планов во временной перспективе является психологическим новообразованием подросткового возраста. Развитие способности к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 во временной перспективе принципиально меняет ход развития подростка. Из  развития, осуществляемого преимущественно в форме восп</w:t>
      </w:r>
      <w:r w:rsidR="00CB2242" w:rsidRPr="007F0B04">
        <w:rPr>
          <w:rFonts w:ascii="Times New Roman" w:hAnsi="Times New Roman" w:cs="Times New Roman"/>
          <w:sz w:val="24"/>
          <w:szCs w:val="24"/>
        </w:rPr>
        <w:t xml:space="preserve">итания и обучения, обусловленного внешне заданными целями, оно преобразуется в подлинное саморазвитие на основе осознанных личностью жизненных целей и планов их достижения (А.Г. </w:t>
      </w:r>
      <w:proofErr w:type="spellStart"/>
      <w:r w:rsidR="00CB2242" w:rsidRPr="007F0B04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CB2242" w:rsidRPr="007F0B04">
        <w:rPr>
          <w:rFonts w:ascii="Times New Roman" w:hAnsi="Times New Roman" w:cs="Times New Roman"/>
          <w:sz w:val="24"/>
          <w:szCs w:val="24"/>
        </w:rPr>
        <w:t>).</w:t>
      </w:r>
    </w:p>
    <w:p w:rsidR="00A322C5" w:rsidRDefault="00CB2242" w:rsidP="00A322C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Самоопределение личности, составляющее центральное новообразование старшего подросткового возраста, неотделимо от формирования жизненных планов, выпо</w:t>
      </w:r>
      <w:r w:rsidR="00A322C5">
        <w:rPr>
          <w:rFonts w:ascii="Times New Roman" w:hAnsi="Times New Roman" w:cs="Times New Roman"/>
          <w:sz w:val="24"/>
          <w:szCs w:val="24"/>
        </w:rPr>
        <w:t>лняющих важнейшую функцию целена</w:t>
      </w:r>
      <w:r w:rsidRPr="007F0B04">
        <w:rPr>
          <w:rFonts w:ascii="Times New Roman" w:hAnsi="Times New Roman" w:cs="Times New Roman"/>
          <w:sz w:val="24"/>
          <w:szCs w:val="24"/>
        </w:rPr>
        <w:t xml:space="preserve">правленной </w:t>
      </w:r>
      <w:r w:rsidR="003559A7" w:rsidRPr="007F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поведения   на основе предвидения отдаленных событий будущего (Л.И.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>).</w:t>
      </w:r>
      <w:r w:rsidR="003559A7" w:rsidRPr="007F0B04">
        <w:rPr>
          <w:rFonts w:ascii="Times New Roman" w:hAnsi="Times New Roman" w:cs="Times New Roman"/>
          <w:sz w:val="24"/>
          <w:szCs w:val="24"/>
        </w:rPr>
        <w:t xml:space="preserve"> Построение  жизненной перспективы предполагает составление жизненных планов, включающих последовательность этапных целей и задач в их взаимосвязи, планирование путей и средств их достижения, на основе рефлексии смысла реализации поставленных целей (Л.С. Выгодский).</w:t>
      </w:r>
    </w:p>
    <w:p w:rsidR="000B48FB" w:rsidRPr="007F0B04" w:rsidRDefault="000B48FB" w:rsidP="00A322C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Данная программа является составной частью работы с учащимися по их личностному самоопределению: 8 класс – учащиеся учатся ставить ближайшие цели по своему саморазвитию и достигать их; 9 класс – учащиеся составляют  жизненные планы на ближайшую перспективу; 10 класс – учащиеся сост</w:t>
      </w:r>
      <w:r w:rsidR="00D807D2" w:rsidRPr="007F0B04">
        <w:rPr>
          <w:rFonts w:ascii="Times New Roman" w:hAnsi="Times New Roman" w:cs="Times New Roman"/>
          <w:sz w:val="24"/>
          <w:szCs w:val="24"/>
        </w:rPr>
        <w:t xml:space="preserve">авляют жизненные планы на далекую </w:t>
      </w:r>
      <w:r w:rsidRPr="007F0B04">
        <w:rPr>
          <w:rFonts w:ascii="Times New Roman" w:hAnsi="Times New Roman" w:cs="Times New Roman"/>
          <w:sz w:val="24"/>
          <w:szCs w:val="24"/>
        </w:rPr>
        <w:t xml:space="preserve"> перспективу</w:t>
      </w:r>
      <w:r w:rsidR="00A85D46" w:rsidRPr="007F0B04">
        <w:rPr>
          <w:rFonts w:ascii="Times New Roman" w:hAnsi="Times New Roman" w:cs="Times New Roman"/>
          <w:sz w:val="24"/>
          <w:szCs w:val="24"/>
        </w:rPr>
        <w:t xml:space="preserve"> и подбирают инструментарий для их реализации.</w:t>
      </w:r>
    </w:p>
    <w:p w:rsidR="003559A7" w:rsidRPr="007F0B04" w:rsidRDefault="003559A7" w:rsidP="007F0B04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928B8" w:rsidRPr="007F0B04" w:rsidRDefault="00B5049B" w:rsidP="007F0B0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Цель:</w:t>
      </w:r>
      <w:r w:rsidRPr="007F0B04">
        <w:rPr>
          <w:rFonts w:ascii="Times New Roman" w:hAnsi="Times New Roman" w:cs="Times New Roman"/>
          <w:sz w:val="24"/>
          <w:szCs w:val="24"/>
        </w:rPr>
        <w:t xml:space="preserve"> </w:t>
      </w:r>
      <w:r w:rsidR="000B48FB" w:rsidRPr="007F0B04">
        <w:rPr>
          <w:rFonts w:ascii="Times New Roman" w:hAnsi="Times New Roman" w:cs="Times New Roman"/>
          <w:sz w:val="24"/>
          <w:szCs w:val="24"/>
        </w:rPr>
        <w:t>Актуализация у учащихся 9 класса представлений о своем будущем и   осознание своих возможностей для его осуществления</w:t>
      </w:r>
      <w:r w:rsidRPr="007F0B04">
        <w:rPr>
          <w:rFonts w:ascii="Times New Roman" w:hAnsi="Times New Roman" w:cs="Times New Roman"/>
          <w:sz w:val="24"/>
          <w:szCs w:val="24"/>
        </w:rPr>
        <w:t>.</w:t>
      </w:r>
    </w:p>
    <w:p w:rsidR="00B77059" w:rsidRPr="007F0B04" w:rsidRDefault="00B77059" w:rsidP="007F0B0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77059" w:rsidRPr="007F0B04" w:rsidRDefault="00B77059" w:rsidP="007F0B04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Сформировать  у учащихся представление о жизненном плане.</w:t>
      </w:r>
    </w:p>
    <w:p w:rsidR="00B77059" w:rsidRPr="007F0B04" w:rsidRDefault="00B77059" w:rsidP="007F0B04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Познакомить со структурой жизненного плана и его содержанием</w:t>
      </w:r>
      <w:r w:rsidR="00A778A6" w:rsidRPr="007F0B04">
        <w:rPr>
          <w:rFonts w:ascii="Times New Roman" w:hAnsi="Times New Roman" w:cs="Times New Roman"/>
          <w:sz w:val="24"/>
          <w:szCs w:val="24"/>
        </w:rPr>
        <w:t>.</w:t>
      </w:r>
    </w:p>
    <w:p w:rsidR="00B77059" w:rsidRPr="007F0B04" w:rsidRDefault="00B77059" w:rsidP="007F0B04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Научить учащихся составлять жизненные планы на ближайшую перспективу</w:t>
      </w:r>
      <w:r w:rsidR="00A778A6" w:rsidRPr="007F0B04">
        <w:rPr>
          <w:rFonts w:ascii="Times New Roman" w:hAnsi="Times New Roman" w:cs="Times New Roman"/>
          <w:sz w:val="24"/>
          <w:szCs w:val="24"/>
        </w:rPr>
        <w:t>.</w:t>
      </w: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lastRenderedPageBreak/>
        <w:t>Форма и название программы.</w:t>
      </w: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</w:t>
      </w:r>
      <w:r w:rsidR="006928B8" w:rsidRPr="007F0B04">
        <w:rPr>
          <w:rFonts w:ascii="Times New Roman" w:hAnsi="Times New Roman" w:cs="Times New Roman"/>
          <w:sz w:val="24"/>
          <w:szCs w:val="24"/>
        </w:rPr>
        <w:t>Образовательная практика</w:t>
      </w:r>
      <w:r w:rsidRPr="007F0B04">
        <w:rPr>
          <w:rFonts w:ascii="Times New Roman" w:hAnsi="Times New Roman" w:cs="Times New Roman"/>
          <w:sz w:val="24"/>
          <w:szCs w:val="24"/>
        </w:rPr>
        <w:t xml:space="preserve">  «</w:t>
      </w:r>
      <w:r w:rsidR="006928B8" w:rsidRPr="007F0B04">
        <w:rPr>
          <w:rFonts w:ascii="Times New Roman" w:hAnsi="Times New Roman" w:cs="Times New Roman"/>
          <w:sz w:val="24"/>
          <w:szCs w:val="24"/>
        </w:rPr>
        <w:t>Мой жизненный план и его ресурсное обеспечение</w:t>
      </w:r>
      <w:r w:rsidRPr="007F0B04">
        <w:rPr>
          <w:rFonts w:ascii="Times New Roman" w:hAnsi="Times New Roman" w:cs="Times New Roman"/>
          <w:sz w:val="24"/>
          <w:szCs w:val="24"/>
        </w:rPr>
        <w:t>».</w:t>
      </w: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Категория учащихся, для которых предназначена данная программа.</w:t>
      </w:r>
    </w:p>
    <w:p w:rsidR="00B5049B" w:rsidRPr="007F0B04" w:rsidRDefault="006928B8" w:rsidP="007F0B0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Учащиеся 9</w:t>
      </w:r>
      <w:r w:rsidR="00B5049B" w:rsidRPr="007F0B0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Количество часов, из них количество часов на аудиторную, практическую, самостоятельную работу учащихся.</w:t>
      </w:r>
    </w:p>
    <w:p w:rsidR="00B5049B" w:rsidRPr="007F0B04" w:rsidRDefault="00A778A6" w:rsidP="007F0B0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6 </w:t>
      </w:r>
      <w:r w:rsidR="00B5049B" w:rsidRPr="007F0B04">
        <w:rPr>
          <w:rFonts w:ascii="Times New Roman" w:hAnsi="Times New Roman" w:cs="Times New Roman"/>
          <w:sz w:val="24"/>
          <w:szCs w:val="24"/>
        </w:rPr>
        <w:t xml:space="preserve"> часов аудиторной </w:t>
      </w:r>
      <w:r w:rsidRPr="007F0B04">
        <w:rPr>
          <w:rFonts w:ascii="Times New Roman" w:hAnsi="Times New Roman" w:cs="Times New Roman"/>
          <w:sz w:val="24"/>
          <w:szCs w:val="24"/>
        </w:rPr>
        <w:t xml:space="preserve">работы и 3 </w:t>
      </w:r>
      <w:r w:rsidR="006928B8" w:rsidRPr="007F0B04">
        <w:rPr>
          <w:rFonts w:ascii="Times New Roman" w:hAnsi="Times New Roman" w:cs="Times New Roman"/>
          <w:sz w:val="24"/>
          <w:szCs w:val="24"/>
        </w:rPr>
        <w:t xml:space="preserve"> </w:t>
      </w:r>
      <w:r w:rsidR="00B5049B" w:rsidRPr="007F0B04">
        <w:rPr>
          <w:rFonts w:ascii="Times New Roman" w:hAnsi="Times New Roman" w:cs="Times New Roman"/>
          <w:sz w:val="24"/>
          <w:szCs w:val="24"/>
        </w:rPr>
        <w:t xml:space="preserve">часа на </w:t>
      </w:r>
      <w:r w:rsidRPr="007F0B04">
        <w:rPr>
          <w:rFonts w:ascii="Times New Roman" w:hAnsi="Times New Roman" w:cs="Times New Roman"/>
          <w:sz w:val="24"/>
          <w:szCs w:val="24"/>
        </w:rPr>
        <w:t>индивидуальную работу с учащимися</w:t>
      </w:r>
      <w:r w:rsidR="00B5049B" w:rsidRPr="007F0B04">
        <w:rPr>
          <w:rFonts w:ascii="Times New Roman" w:hAnsi="Times New Roman" w:cs="Times New Roman"/>
          <w:sz w:val="24"/>
          <w:szCs w:val="24"/>
        </w:rPr>
        <w:t>.</w:t>
      </w:r>
    </w:p>
    <w:p w:rsidR="00B5049B" w:rsidRPr="007F0B04" w:rsidRDefault="007F0B04" w:rsidP="007F0B0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>Наличие программы в УП школы</w:t>
      </w:r>
      <w:r w:rsidR="00A778A6" w:rsidRPr="007F0B04">
        <w:rPr>
          <w:rFonts w:ascii="Times New Roman" w:hAnsi="Times New Roman" w:cs="Times New Roman"/>
          <w:b/>
          <w:sz w:val="24"/>
          <w:szCs w:val="24"/>
        </w:rPr>
        <w:t>,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 xml:space="preserve"> в плане внеурочной деятельности.</w:t>
      </w: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Программа реализуется в плане внеурочной деятельности</w:t>
      </w:r>
    </w:p>
    <w:p w:rsidR="00B5049B" w:rsidRPr="007F0B04" w:rsidRDefault="007F0B04" w:rsidP="007F0B0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>Организационные условия реализации программы:</w:t>
      </w:r>
    </w:p>
    <w:p w:rsidR="00B5049B" w:rsidRPr="007F0B04" w:rsidRDefault="00B5049B" w:rsidP="007F0B04">
      <w:pPr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6928B8" w:rsidRPr="007F0B04">
        <w:rPr>
          <w:rFonts w:ascii="Times New Roman" w:hAnsi="Times New Roman" w:cs="Times New Roman"/>
          <w:sz w:val="24"/>
          <w:szCs w:val="24"/>
        </w:rPr>
        <w:t>первая четверть.</w:t>
      </w:r>
      <w:r w:rsidRPr="007F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9B" w:rsidRPr="007F0B04" w:rsidRDefault="00B5049B" w:rsidP="007F0B04">
      <w:pPr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Режим проведения: 1 час в неделю</w:t>
      </w:r>
      <w:r w:rsidR="006928B8" w:rsidRPr="007F0B04">
        <w:rPr>
          <w:rFonts w:ascii="Times New Roman" w:hAnsi="Times New Roman" w:cs="Times New Roman"/>
          <w:sz w:val="24"/>
          <w:szCs w:val="24"/>
        </w:rPr>
        <w:t>.</w:t>
      </w:r>
    </w:p>
    <w:p w:rsidR="00B5049B" w:rsidRPr="007F0B04" w:rsidRDefault="00B5049B" w:rsidP="007F0B04">
      <w:pPr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Место реализации программы: общеобразовательное учреждение.</w:t>
      </w:r>
    </w:p>
    <w:p w:rsidR="006E240B" w:rsidRPr="007F0B04" w:rsidRDefault="006E240B" w:rsidP="007F0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40B" w:rsidRPr="007F0B04" w:rsidRDefault="006E240B" w:rsidP="007F0B0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обучающихся по данной программе:</w:t>
      </w:r>
    </w:p>
    <w:p w:rsidR="006E240B" w:rsidRPr="007F0B04" w:rsidRDefault="006E240B" w:rsidP="007F0B04">
      <w:pPr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В ходе реализации программы учащиеся </w:t>
      </w:r>
    </w:p>
    <w:p w:rsidR="006E240B" w:rsidRPr="007F0B04" w:rsidRDefault="006E240B" w:rsidP="007F0B04">
      <w:pPr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должны узнать: 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что такое жизненный план; </w:t>
      </w:r>
    </w:p>
    <w:p w:rsidR="006E240B" w:rsidRPr="007F0B04" w:rsidRDefault="00A322C5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ресурсно</w:t>
      </w:r>
      <w:r w:rsidR="006E240B" w:rsidRPr="007F0B04">
        <w:rPr>
          <w:rFonts w:ascii="Times New Roman" w:hAnsi="Times New Roman" w:cs="Times New Roman"/>
          <w:sz w:val="24"/>
          <w:szCs w:val="24"/>
        </w:rPr>
        <w:t>е обеспечение;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что такое социальный статус;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какова структура жизненного плана.</w:t>
      </w:r>
    </w:p>
    <w:p w:rsidR="006E240B" w:rsidRPr="007F0B04" w:rsidRDefault="006E240B" w:rsidP="007F0B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    должны научиться: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составлять свой жизненный план;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ставить цель на жизненную перспективу;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выделять ресурсы для достижения цели;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уметь выделять критерии для составления жизненного плана;</w:t>
      </w:r>
    </w:p>
    <w:p w:rsidR="006E240B" w:rsidRPr="007F0B04" w:rsidRDefault="006E240B" w:rsidP="007F0B04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уметь аргументировать свои мысли, например, где в жизни мне пригодятся мои слабые и сильные стороны.</w:t>
      </w:r>
    </w:p>
    <w:p w:rsidR="00B5049B" w:rsidRPr="007F0B04" w:rsidRDefault="00B5049B" w:rsidP="007F0B0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22C5" w:rsidRDefault="00A322C5" w:rsidP="007F0B0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49B" w:rsidRPr="007F0B04" w:rsidRDefault="00B5049B" w:rsidP="007F0B0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0"/>
        <w:gridCol w:w="5811"/>
      </w:tblGrid>
      <w:tr w:rsidR="00B5049B" w:rsidRPr="007F0B04" w:rsidTr="005F05E5">
        <w:tc>
          <w:tcPr>
            <w:tcW w:w="3936" w:type="dxa"/>
          </w:tcPr>
          <w:p w:rsidR="00B5049B" w:rsidRPr="007F0B04" w:rsidRDefault="00B5049B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670" w:type="dxa"/>
          </w:tcPr>
          <w:p w:rsidR="00B5049B" w:rsidRPr="007F0B04" w:rsidRDefault="00B5049B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811" w:type="dxa"/>
          </w:tcPr>
          <w:p w:rsidR="00B5049B" w:rsidRPr="007F0B04" w:rsidRDefault="00B5049B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результативности программы</w:t>
            </w:r>
          </w:p>
        </w:tc>
      </w:tr>
      <w:tr w:rsidR="00B5049B" w:rsidRPr="007F0B04" w:rsidTr="005F05E5">
        <w:trPr>
          <w:trHeight w:val="819"/>
        </w:trPr>
        <w:tc>
          <w:tcPr>
            <w:tcW w:w="3936" w:type="dxa"/>
          </w:tcPr>
          <w:p w:rsidR="00EA2FBF" w:rsidRPr="007F0B04" w:rsidRDefault="00EA2FBF" w:rsidP="007F0B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- 70% школьников  умеют представить свое будущее на </w:t>
            </w:r>
            <w:proofErr w:type="gramStart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ближайшие</w:t>
            </w:r>
            <w:proofErr w:type="gram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5 лет.</w:t>
            </w:r>
          </w:p>
          <w:p w:rsidR="00EA2FBF" w:rsidRPr="007F0B04" w:rsidRDefault="00EA2FBF" w:rsidP="007F0B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-70% школьников  умеют выделить имеющиеся ресурсы для реализации своего жизненного плана,</w:t>
            </w:r>
          </w:p>
          <w:p w:rsidR="006928B8" w:rsidRPr="007F0B04" w:rsidRDefault="006928B8" w:rsidP="007F0B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9B" w:rsidRPr="007F0B04" w:rsidRDefault="00B5049B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049B" w:rsidRPr="00357585" w:rsidRDefault="00B5049B" w:rsidP="007F0B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A2FBF" w:rsidRPr="00357585" w:rsidRDefault="00B5049B" w:rsidP="007F0B04">
            <w:pPr>
              <w:pStyle w:val="a3"/>
              <w:numPr>
                <w:ilvl w:val="0"/>
                <w:numId w:val="4"/>
              </w:numPr>
              <w:tabs>
                <w:tab w:val="left" w:pos="224"/>
              </w:tabs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действие партнера по группе  при  создании </w:t>
            </w:r>
            <w:r w:rsidR="00EA2FBF" w:rsidRPr="00357585">
              <w:rPr>
                <w:rFonts w:ascii="Times New Roman" w:hAnsi="Times New Roman" w:cs="Times New Roman"/>
                <w:sz w:val="24"/>
                <w:szCs w:val="24"/>
              </w:rPr>
              <w:t>совместного продукта.</w:t>
            </w:r>
          </w:p>
          <w:p w:rsidR="00B5049B" w:rsidRPr="00357585" w:rsidRDefault="00EA2FBF" w:rsidP="007F0B04">
            <w:pPr>
              <w:pStyle w:val="a3"/>
              <w:numPr>
                <w:ilvl w:val="0"/>
                <w:numId w:val="4"/>
              </w:numPr>
              <w:tabs>
                <w:tab w:val="left" w:pos="224"/>
              </w:tabs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49B" w:rsidRPr="0035758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группе. </w:t>
            </w:r>
          </w:p>
          <w:p w:rsidR="00B5049B" w:rsidRPr="00357585" w:rsidRDefault="00B5049B" w:rsidP="007F0B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A2FBF" w:rsidRPr="00357585" w:rsidRDefault="00EA2FBF" w:rsidP="007F0B04">
            <w:pPr>
              <w:pStyle w:val="a3"/>
              <w:numPr>
                <w:ilvl w:val="0"/>
                <w:numId w:val="5"/>
              </w:numPr>
              <w:tabs>
                <w:tab w:val="left" w:pos="214"/>
                <w:tab w:val="left" w:pos="434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прогнозировать.</w:t>
            </w:r>
          </w:p>
          <w:p w:rsidR="00B5049B" w:rsidRPr="00357585" w:rsidRDefault="00B5049B" w:rsidP="007F0B04">
            <w:pPr>
              <w:pStyle w:val="a3"/>
              <w:numPr>
                <w:ilvl w:val="0"/>
                <w:numId w:val="5"/>
              </w:numPr>
              <w:tabs>
                <w:tab w:val="left" w:pos="214"/>
                <w:tab w:val="left" w:pos="434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A2FBF" w:rsidRPr="0035758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</w:t>
            </w: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49B" w:rsidRPr="00357585" w:rsidRDefault="00B5049B" w:rsidP="007F0B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5049B" w:rsidRPr="00357585" w:rsidRDefault="00EA2FBF" w:rsidP="007F0B04">
            <w:pPr>
              <w:pStyle w:val="a3"/>
              <w:numPr>
                <w:ilvl w:val="0"/>
                <w:numId w:val="6"/>
              </w:numPr>
              <w:tabs>
                <w:tab w:val="left" w:pos="304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5">
              <w:rPr>
                <w:rFonts w:ascii="Times New Roman" w:hAnsi="Times New Roman" w:cs="Times New Roman"/>
                <w:sz w:val="24"/>
                <w:szCs w:val="24"/>
              </w:rPr>
              <w:t>Готовность к жизненному и личностному самоопределению</w:t>
            </w:r>
            <w:r w:rsidR="00B5049B" w:rsidRPr="0035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1" w:type="dxa"/>
          </w:tcPr>
          <w:p w:rsidR="00B5049B" w:rsidRPr="007F0B04" w:rsidRDefault="00AF4CA2" w:rsidP="007F0B04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04" w:rsidRPr="007F0B04">
              <w:rPr>
                <w:rFonts w:ascii="Times New Roman" w:hAnsi="Times New Roman" w:cs="Times New Roman"/>
                <w:sz w:val="24"/>
                <w:szCs w:val="24"/>
              </w:rPr>
              <w:t>Критерий: Наличие представлени</w:t>
            </w:r>
            <w:r w:rsidR="00A322C5">
              <w:rPr>
                <w:rFonts w:ascii="Times New Roman" w:hAnsi="Times New Roman" w:cs="Times New Roman"/>
                <w:sz w:val="24"/>
                <w:szCs w:val="24"/>
              </w:rPr>
              <w:t xml:space="preserve">я о своем будущем на ближайшие пять </w:t>
            </w:r>
            <w:r w:rsidR="007F0B04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F0B04" w:rsidRPr="007F0B04" w:rsidRDefault="007F0B04" w:rsidP="00A322C5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Показатель: Описано не менее 4 позиций жизненного плана из 7</w:t>
            </w:r>
          </w:p>
          <w:p w:rsidR="007F0B04" w:rsidRPr="007F0B04" w:rsidRDefault="007F0B04" w:rsidP="007F0B04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Критерий: Умение выделить имеющиеся ресурсы для реализации жизненного плана.</w:t>
            </w:r>
          </w:p>
          <w:p w:rsidR="007F0B04" w:rsidRPr="007F0B04" w:rsidRDefault="007F0B04" w:rsidP="007F0B04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Показатель: В ресурсном обеспечении прописано не менее 5 позиций собственных ресурсов.</w:t>
            </w:r>
          </w:p>
        </w:tc>
      </w:tr>
    </w:tbl>
    <w:p w:rsidR="005F05E5" w:rsidRPr="007F0B04" w:rsidRDefault="005F05E5" w:rsidP="007F0B04">
      <w:pPr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049B" w:rsidRPr="007F0B04" w:rsidRDefault="00B5049B" w:rsidP="007F0B04">
      <w:pPr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851"/>
        <w:gridCol w:w="1843"/>
        <w:gridCol w:w="4819"/>
        <w:gridCol w:w="4820"/>
      </w:tblGrid>
      <w:tr w:rsidR="00F65510" w:rsidRPr="007F0B04" w:rsidTr="005F05E5">
        <w:tc>
          <w:tcPr>
            <w:tcW w:w="959" w:type="dxa"/>
            <w:vMerge w:val="restart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№ занятий</w:t>
            </w:r>
          </w:p>
        </w:tc>
        <w:tc>
          <w:tcPr>
            <w:tcW w:w="2126" w:type="dxa"/>
            <w:vMerge w:val="restart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51" w:type="dxa"/>
            <w:vMerge w:val="restart"/>
          </w:tcPr>
          <w:p w:rsidR="00F65510" w:rsidRPr="007F0B04" w:rsidRDefault="005F05E5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639" w:type="dxa"/>
            <w:gridSpan w:val="2"/>
          </w:tcPr>
          <w:p w:rsidR="00F65510" w:rsidRPr="007F0B04" w:rsidRDefault="00F65510" w:rsidP="007F0B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</w:t>
            </w:r>
          </w:p>
        </w:tc>
      </w:tr>
      <w:tr w:rsidR="00F65510" w:rsidRPr="007F0B04" w:rsidTr="005F05E5">
        <w:trPr>
          <w:trHeight w:val="427"/>
        </w:trPr>
        <w:tc>
          <w:tcPr>
            <w:tcW w:w="959" w:type="dxa"/>
            <w:vMerge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510" w:rsidRPr="007F0B04" w:rsidRDefault="00F65510" w:rsidP="007F0B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65510" w:rsidRPr="007F0B04" w:rsidTr="005F05E5">
        <w:trPr>
          <w:trHeight w:val="2262"/>
        </w:trPr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«Самосознанье человека – залог величия его»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5F05E5" w:rsidP="007F0B04">
            <w:pPr>
              <w:tabs>
                <w:tab w:val="left" w:pos="34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4819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Организует просмотр фрагментов фильма «</w:t>
            </w:r>
            <w:proofErr w:type="gramStart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в СССР»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обсуждение просмотренного материала.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Разговаривает с учащимися о цели в жизни, саморазвитии, понимании понятия «успешный человек». 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 на необходимость составления жизненного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плана.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10"/>
              </w:numPr>
              <w:tabs>
                <w:tab w:val="num" w:pos="34"/>
                <w:tab w:val="left" w:pos="220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фильм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10"/>
              </w:numPr>
              <w:tabs>
                <w:tab w:val="num" w:pos="34"/>
                <w:tab w:val="left" w:pos="220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</w:t>
            </w:r>
          </w:p>
          <w:p w:rsidR="00F65510" w:rsidRPr="007F0B04" w:rsidRDefault="00F65510" w:rsidP="007F0B04">
            <w:pPr>
              <w:tabs>
                <w:tab w:val="left" w:pos="220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10" w:rsidRPr="007F0B04" w:rsidTr="005F05E5">
        <w:trPr>
          <w:trHeight w:val="1461"/>
        </w:trPr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«Портрет успешного человека»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5F05E5" w:rsidP="007F0B04">
            <w:pPr>
              <w:tabs>
                <w:tab w:val="left" w:pos="62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4819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23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организоваться в группы 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3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Выдает каждой группе ватман и фломастеры, дает задание составить </w:t>
            </w:r>
            <w:proofErr w:type="spellStart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Я – успешный человек» и защитить его.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10"/>
              </w:numPr>
              <w:tabs>
                <w:tab w:val="num" w:pos="34"/>
                <w:tab w:val="left" w:pos="220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Каждая группа составляет портрет успеш</w:t>
            </w:r>
            <w:r w:rsidR="00A35740">
              <w:rPr>
                <w:rFonts w:ascii="Times New Roman" w:hAnsi="Times New Roman" w:cs="Times New Roman"/>
                <w:sz w:val="24"/>
                <w:szCs w:val="24"/>
              </w:rPr>
              <w:t xml:space="preserve">ного человека, оформляет </w:t>
            </w:r>
            <w:proofErr w:type="spellStart"/>
            <w:r w:rsidR="00A35740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, выступает со своими идеями перед другими группами.</w:t>
            </w:r>
          </w:p>
        </w:tc>
      </w:tr>
      <w:tr w:rsidR="00F65510" w:rsidRPr="007F0B04" w:rsidTr="005F05E5">
        <w:trPr>
          <w:trHeight w:val="53"/>
        </w:trPr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«Мои нравственные принципы»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05E5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фронтальная,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4819" w:type="dxa"/>
          </w:tcPr>
          <w:p w:rsidR="00F65510" w:rsidRPr="007F0B04" w:rsidRDefault="00F65510" w:rsidP="007F0B04">
            <w:pPr>
              <w:pStyle w:val="a5"/>
              <w:numPr>
                <w:ilvl w:val="0"/>
                <w:numId w:val="14"/>
              </w:numPr>
              <w:spacing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Предлагает организоваться в группы для участия в  дискуссии.</w:t>
            </w:r>
          </w:p>
          <w:p w:rsidR="00F65510" w:rsidRPr="007F0B04" w:rsidRDefault="00F65510" w:rsidP="007F0B04">
            <w:pPr>
              <w:pStyle w:val="a5"/>
              <w:numPr>
                <w:ilvl w:val="0"/>
                <w:numId w:val="14"/>
              </w:numPr>
              <w:spacing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Предлагает для обсуждения различные жизненные ситуации из СМИ для определения учащимися своей нравственной позиции.</w:t>
            </w:r>
          </w:p>
          <w:p w:rsidR="00F65510" w:rsidRPr="007F0B04" w:rsidRDefault="00F65510" w:rsidP="007F0B04">
            <w:pPr>
              <w:pStyle w:val="a5"/>
              <w:numPr>
                <w:ilvl w:val="0"/>
                <w:numId w:val="14"/>
              </w:numPr>
              <w:spacing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дополнить </w:t>
            </w:r>
            <w:proofErr w:type="spellStart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нравственными качествами успешного человека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Учащиеся обсуждают жизненные ситуации в группе, предлагают свое видение проблемы и выход из  ситуации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5F05E5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постером</w:t>
            </w:r>
            <w:proofErr w:type="spellEnd"/>
          </w:p>
        </w:tc>
      </w:tr>
      <w:tr w:rsidR="00F65510" w:rsidRPr="007F0B04" w:rsidTr="005F05E5">
        <w:trPr>
          <w:trHeight w:val="2560"/>
        </w:trPr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Встреча с успешными людьми.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5F05E5" w:rsidP="007F0B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4819" w:type="dxa"/>
          </w:tcPr>
          <w:p w:rsidR="00F65510" w:rsidRPr="007F0B04" w:rsidRDefault="00F65510" w:rsidP="007F0B04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Организует встречу с успешными людьми (представляет круг вопросов для их выступления)</w:t>
            </w:r>
            <w:r w:rsidR="007F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План встречи: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9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групп </w:t>
            </w:r>
            <w:r w:rsidR="007F0B04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успешного человека» с демонстрацией </w:t>
            </w:r>
            <w:proofErr w:type="spellStart"/>
            <w:r w:rsidR="007F0B04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9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Выступление взрослых по их видению вопроса «успешность в жизни». Оценка выступлений учащихся.</w:t>
            </w:r>
          </w:p>
          <w:p w:rsidR="00F65510" w:rsidRPr="007F0B04" w:rsidRDefault="00F65510" w:rsidP="007F0B04">
            <w:pPr>
              <w:numPr>
                <w:ilvl w:val="0"/>
                <w:numId w:val="29"/>
              </w:numPr>
              <w:spacing w:after="0"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F65510" w:rsidRPr="007F0B04" w:rsidRDefault="00F65510" w:rsidP="007F0B04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Является координатором встречи и выступлений</w:t>
            </w:r>
          </w:p>
          <w:p w:rsidR="00F65510" w:rsidRPr="007F0B04" w:rsidRDefault="00F65510" w:rsidP="007F0B04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21"/>
              </w:numPr>
              <w:spacing w:after="0"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A35740">
              <w:rPr>
                <w:rFonts w:ascii="Times New Roman" w:hAnsi="Times New Roman" w:cs="Times New Roman"/>
                <w:sz w:val="24"/>
                <w:szCs w:val="24"/>
              </w:rPr>
              <w:t xml:space="preserve">уппы защищают свой </w:t>
            </w:r>
            <w:proofErr w:type="spellStart"/>
            <w:r w:rsidR="00A35740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1"/>
              </w:numPr>
              <w:spacing w:after="0"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Участвуют в разговоре с гостями по заданной тематике.</w:t>
            </w:r>
          </w:p>
          <w:p w:rsidR="00F65510" w:rsidRPr="007F0B04" w:rsidRDefault="00F65510" w:rsidP="007F0B04">
            <w:pPr>
              <w:pStyle w:val="a3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10" w:rsidRPr="007F0B04" w:rsidTr="005F05E5"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Жизненный план и его ресурсное обеспечение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4819" w:type="dxa"/>
          </w:tcPr>
          <w:p w:rsidR="00F65510" w:rsidRPr="007F0B04" w:rsidRDefault="00F65510" w:rsidP="00913871">
            <w:pPr>
              <w:pStyle w:val="a3"/>
              <w:numPr>
                <w:ilvl w:val="0"/>
                <w:numId w:val="21"/>
              </w:numPr>
              <w:tabs>
                <w:tab w:val="left" w:pos="33"/>
              </w:tabs>
              <w:spacing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Знакомит учащихся с понятиями: жизненный план, социальный статус, ресурсы человека.</w:t>
            </w:r>
          </w:p>
          <w:p w:rsidR="00F65510" w:rsidRPr="007F0B04" w:rsidRDefault="00F65510" w:rsidP="00913871">
            <w:pPr>
              <w:pStyle w:val="a3"/>
              <w:numPr>
                <w:ilvl w:val="0"/>
                <w:numId w:val="21"/>
              </w:numPr>
              <w:tabs>
                <w:tab w:val="left" w:pos="33"/>
              </w:tabs>
              <w:spacing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знакомит со структурой  жизненного плана.</w:t>
            </w:r>
          </w:p>
          <w:p w:rsidR="00F65510" w:rsidRPr="007F0B04" w:rsidRDefault="00F65510" w:rsidP="007F0B04">
            <w:pPr>
              <w:pStyle w:val="a3"/>
              <w:spacing w:line="240" w:lineRule="atLeast"/>
              <w:ind w:left="36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со структурой и содержанием жизненного плана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Составляют свой жизненный план</w:t>
            </w:r>
          </w:p>
          <w:p w:rsidR="00F65510" w:rsidRPr="007F0B04" w:rsidRDefault="00F65510" w:rsidP="007F0B04">
            <w:pPr>
              <w:tabs>
                <w:tab w:val="left" w:pos="34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510" w:rsidRPr="007F0B04" w:rsidRDefault="00F65510" w:rsidP="007F0B04">
            <w:pPr>
              <w:pStyle w:val="a3"/>
              <w:tabs>
                <w:tab w:val="left" w:pos="40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10" w:rsidRPr="007F0B04" w:rsidTr="005F05E5"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моего жизненного плана. 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819" w:type="dxa"/>
          </w:tcPr>
          <w:p w:rsidR="00F65510" w:rsidRPr="007F0B04" w:rsidRDefault="00F65510" w:rsidP="007F0B04">
            <w:pPr>
              <w:numPr>
                <w:ilvl w:val="0"/>
                <w:numId w:val="8"/>
              </w:num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индивидуальную работу с учащимися по имеющимся и недостающим ресурсам.</w:t>
            </w:r>
          </w:p>
        </w:tc>
        <w:tc>
          <w:tcPr>
            <w:tcW w:w="4820" w:type="dxa"/>
          </w:tcPr>
          <w:p w:rsidR="00F65510" w:rsidRPr="007F0B04" w:rsidRDefault="00F65510" w:rsidP="007F0B04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4"/>
              </w:tabs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Учащиеся дорабатывают свой жизненный план (ресурсное обеспечение).</w:t>
            </w:r>
          </w:p>
        </w:tc>
      </w:tr>
      <w:tr w:rsidR="00F65510" w:rsidRPr="007F0B04" w:rsidTr="005F05E5">
        <w:trPr>
          <w:trHeight w:val="416"/>
        </w:trPr>
        <w:tc>
          <w:tcPr>
            <w:tcW w:w="959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F65510" w:rsidRPr="007F0B04" w:rsidRDefault="00F65510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5510" w:rsidRPr="007F0B04" w:rsidRDefault="005F05E5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4819" w:type="dxa"/>
          </w:tcPr>
          <w:p w:rsidR="00F65510" w:rsidRPr="007F0B04" w:rsidRDefault="00030249" w:rsidP="007F0B04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презентовать</w:t>
            </w:r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свои жизненные  планы </w:t>
            </w:r>
            <w:proofErr w:type="gramStart"/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65510" w:rsidRPr="007F0B04"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line="240" w:lineRule="atLeast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</w:t>
            </w:r>
          </w:p>
          <w:p w:rsidR="00F65510" w:rsidRPr="007F0B04" w:rsidRDefault="00F65510" w:rsidP="007F0B04">
            <w:pPr>
              <w:pStyle w:val="a3"/>
              <w:tabs>
                <w:tab w:val="num" w:pos="33"/>
              </w:tabs>
              <w:spacing w:line="24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и  рефлексию</w:t>
            </w:r>
          </w:p>
        </w:tc>
        <w:tc>
          <w:tcPr>
            <w:tcW w:w="4820" w:type="dxa"/>
          </w:tcPr>
          <w:p w:rsidR="006E240B" w:rsidRPr="007F0B04" w:rsidRDefault="00F65510" w:rsidP="007F0B04">
            <w:pPr>
              <w:pStyle w:val="a3"/>
              <w:numPr>
                <w:ilvl w:val="0"/>
                <w:numId w:val="24"/>
              </w:numPr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Прописывают шаги для реализации своего жизненного плана на  период 9 класса</w:t>
            </w:r>
            <w:r w:rsidR="006E240B" w:rsidRPr="007F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40B" w:rsidRPr="007F0B04" w:rsidRDefault="00F65510" w:rsidP="007F0B04">
            <w:pPr>
              <w:pStyle w:val="a3"/>
              <w:numPr>
                <w:ilvl w:val="0"/>
                <w:numId w:val="24"/>
              </w:numPr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Заслушивают </w:t>
            </w:r>
            <w:r w:rsidR="006E240B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и обсуждают презентации жизненных планов отдельных учащихся (по желанию). </w:t>
            </w:r>
          </w:p>
          <w:p w:rsidR="00F65510" w:rsidRPr="007F0B04" w:rsidRDefault="00F65510" w:rsidP="007F0B04">
            <w:pPr>
              <w:pStyle w:val="a3"/>
              <w:numPr>
                <w:ilvl w:val="0"/>
                <w:numId w:val="24"/>
              </w:numPr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5F05E5" w:rsidRPr="007F0B04" w:rsidRDefault="005F05E5" w:rsidP="007F0B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7D2" w:rsidRPr="007F0B04" w:rsidRDefault="00F227D2" w:rsidP="007F0B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7F0B04">
        <w:rPr>
          <w:rFonts w:ascii="Times New Roman" w:hAnsi="Times New Roman" w:cs="Times New Roman"/>
          <w:sz w:val="24"/>
          <w:szCs w:val="24"/>
        </w:rPr>
        <w:t xml:space="preserve">: </w:t>
      </w:r>
      <w:r w:rsidR="00913871">
        <w:rPr>
          <w:rFonts w:ascii="Times New Roman" w:hAnsi="Times New Roman" w:cs="Times New Roman"/>
          <w:sz w:val="24"/>
          <w:szCs w:val="24"/>
        </w:rPr>
        <w:t xml:space="preserve">беседа, просмотр и обсуждение фрагмента фильма, оформление </w:t>
      </w:r>
      <w:proofErr w:type="spellStart"/>
      <w:r w:rsidR="00913871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="00913871">
        <w:rPr>
          <w:rFonts w:ascii="Times New Roman" w:hAnsi="Times New Roman" w:cs="Times New Roman"/>
          <w:sz w:val="24"/>
          <w:szCs w:val="24"/>
        </w:rPr>
        <w:t xml:space="preserve">, дискуссия, защита </w:t>
      </w:r>
      <w:proofErr w:type="spellStart"/>
      <w:r w:rsidR="00913871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="00913871">
        <w:rPr>
          <w:rFonts w:ascii="Times New Roman" w:hAnsi="Times New Roman" w:cs="Times New Roman"/>
          <w:sz w:val="24"/>
          <w:szCs w:val="24"/>
        </w:rPr>
        <w:t>, самостоятельная работа в группе и индивидуально, презентация образовательного продукта.</w:t>
      </w:r>
    </w:p>
    <w:p w:rsidR="00F227D2" w:rsidRPr="007F0B04" w:rsidRDefault="00F227D2" w:rsidP="007F0B0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5E5" w:rsidRPr="007F0B04" w:rsidRDefault="0056476D" w:rsidP="007F0B04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результатов:</w:t>
      </w:r>
    </w:p>
    <w:p w:rsidR="00132B36" w:rsidRPr="007F0B04" w:rsidRDefault="00132B36" w:rsidP="007F0B0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7"/>
        <w:gridCol w:w="3831"/>
        <w:gridCol w:w="3879"/>
        <w:gridCol w:w="3539"/>
      </w:tblGrid>
      <w:tr w:rsidR="0056476D" w:rsidRPr="007F0B04" w:rsidTr="0056476D">
        <w:tc>
          <w:tcPr>
            <w:tcW w:w="3537" w:type="dxa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831" w:type="dxa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79" w:type="dxa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39" w:type="dxa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6476D" w:rsidRPr="007F0B04" w:rsidTr="0056476D">
        <w:tc>
          <w:tcPr>
            <w:tcW w:w="3537" w:type="dxa"/>
            <w:vMerge w:val="restart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Жизненные планы учащихся</w:t>
            </w:r>
          </w:p>
        </w:tc>
        <w:tc>
          <w:tcPr>
            <w:tcW w:w="3831" w:type="dxa"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</w:t>
            </w:r>
            <w:r w:rsidR="00A322C5">
              <w:rPr>
                <w:rFonts w:ascii="Times New Roman" w:hAnsi="Times New Roman" w:cs="Times New Roman"/>
                <w:sz w:val="24"/>
                <w:szCs w:val="24"/>
              </w:rPr>
              <w:t xml:space="preserve">я о своем будущем на ближайшие пять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79" w:type="dxa"/>
          </w:tcPr>
          <w:p w:rsidR="0056476D" w:rsidRPr="007F0B04" w:rsidRDefault="00132B36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Описано не менее 4 позиций жизненного плана</w:t>
            </w:r>
            <w:r w:rsidR="00030249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33E66" w:rsidRPr="007F0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0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:rsidR="00132B36" w:rsidRPr="007F0B04" w:rsidRDefault="00132B36" w:rsidP="007F0B04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70% школьников  умеют предста</w:t>
            </w:r>
            <w:r w:rsidR="00A322C5">
              <w:rPr>
                <w:rFonts w:ascii="Times New Roman" w:hAnsi="Times New Roman" w:cs="Times New Roman"/>
                <w:sz w:val="24"/>
                <w:szCs w:val="24"/>
              </w:rPr>
              <w:t xml:space="preserve">вить свое будущее на ближайшие пять 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6D" w:rsidRPr="007F0B04" w:rsidTr="0056476D">
        <w:tc>
          <w:tcPr>
            <w:tcW w:w="3537" w:type="dxa"/>
            <w:vMerge/>
          </w:tcPr>
          <w:p w:rsidR="0056476D" w:rsidRPr="007F0B04" w:rsidRDefault="0056476D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56476D" w:rsidRPr="007F0B04" w:rsidRDefault="00F227D2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Умение выделить имеющиеся ресурсы для реализации жизненного плана</w:t>
            </w:r>
          </w:p>
        </w:tc>
        <w:tc>
          <w:tcPr>
            <w:tcW w:w="3879" w:type="dxa"/>
          </w:tcPr>
          <w:p w:rsidR="0056476D" w:rsidRPr="007F0B04" w:rsidRDefault="00F227D2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Прописано не менее 5 позиций</w:t>
            </w:r>
            <w:r w:rsidR="00132B36"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</w:t>
            </w: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обеспечения</w:t>
            </w:r>
          </w:p>
        </w:tc>
        <w:tc>
          <w:tcPr>
            <w:tcW w:w="3539" w:type="dxa"/>
          </w:tcPr>
          <w:p w:rsidR="0056476D" w:rsidRPr="007F0B04" w:rsidRDefault="00132B36" w:rsidP="007F0B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4">
              <w:rPr>
                <w:rFonts w:ascii="Times New Roman" w:hAnsi="Times New Roman" w:cs="Times New Roman"/>
                <w:sz w:val="24"/>
                <w:szCs w:val="24"/>
              </w:rPr>
              <w:t>70% школьников  умеют выделить имеющиеся ресурсы для реализации своего жизненного плана</w:t>
            </w:r>
          </w:p>
        </w:tc>
      </w:tr>
    </w:tbl>
    <w:p w:rsidR="0056476D" w:rsidRPr="007F0B04" w:rsidRDefault="0056476D" w:rsidP="007F0B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49B" w:rsidRPr="007F0B04" w:rsidRDefault="00F227D2" w:rsidP="007F0B0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5F05E5" w:rsidRPr="007F0B04">
        <w:rPr>
          <w:rFonts w:ascii="Times New Roman" w:hAnsi="Times New Roman" w:cs="Times New Roman"/>
          <w:sz w:val="24"/>
          <w:szCs w:val="24"/>
        </w:rPr>
        <w:t xml:space="preserve">. </w:t>
      </w:r>
      <w:r w:rsidR="00B5049B" w:rsidRPr="007F0B04">
        <w:rPr>
          <w:rFonts w:ascii="Times New Roman" w:hAnsi="Times New Roman" w:cs="Times New Roman"/>
          <w:sz w:val="24"/>
          <w:szCs w:val="24"/>
        </w:rPr>
        <w:t xml:space="preserve"> 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>Материалы необходимые для реализации программы:</w:t>
      </w:r>
      <w:r w:rsidR="006E240B" w:rsidRPr="007F0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49B" w:rsidRPr="007F0B04" w:rsidRDefault="00B5049B" w:rsidP="007F0B04">
      <w:p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 Методические:</w:t>
      </w:r>
    </w:p>
    <w:p w:rsidR="00B5049B" w:rsidRPr="007F0B04" w:rsidRDefault="00B5049B" w:rsidP="007F0B04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B5049B" w:rsidRPr="007F0B04" w:rsidRDefault="00B5049B" w:rsidP="007F0B04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Критерии оценки деятельности учащихся;</w:t>
      </w:r>
    </w:p>
    <w:p w:rsidR="00B5049B" w:rsidRPr="007F0B04" w:rsidRDefault="00B5049B" w:rsidP="007F0B04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Поурочные разработки занятий.</w:t>
      </w:r>
    </w:p>
    <w:p w:rsidR="00B5049B" w:rsidRPr="007F0B04" w:rsidRDefault="00B5049B" w:rsidP="007F0B04">
      <w:p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049B" w:rsidRPr="007F0B04" w:rsidRDefault="00B5049B" w:rsidP="007F0B0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Дидактические</w:t>
      </w:r>
    </w:p>
    <w:p w:rsidR="00B5049B" w:rsidRPr="007F0B04" w:rsidRDefault="006E240B" w:rsidP="007F0B0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B5049B" w:rsidRPr="007F0B04">
        <w:rPr>
          <w:rFonts w:ascii="Times New Roman" w:hAnsi="Times New Roman" w:cs="Times New Roman"/>
          <w:sz w:val="24"/>
          <w:szCs w:val="24"/>
        </w:rPr>
        <w:t xml:space="preserve"> для проведения занятий</w:t>
      </w:r>
    </w:p>
    <w:p w:rsidR="006E240B" w:rsidRPr="007F0B04" w:rsidRDefault="006E240B" w:rsidP="007F0B0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Нарезки фрагментов фильма «Рожденные в СССР».</w:t>
      </w:r>
    </w:p>
    <w:p w:rsidR="006E240B" w:rsidRPr="007F0B04" w:rsidRDefault="006E240B" w:rsidP="007F0B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49B" w:rsidRPr="007F0B04" w:rsidRDefault="005F05E5" w:rsidP="007F0B0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12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>. Ресурсное обеспечение реализации программы:</w:t>
      </w:r>
    </w:p>
    <w:p w:rsidR="00B5049B" w:rsidRPr="007F0B04" w:rsidRDefault="00B5049B" w:rsidP="007F0B04">
      <w:pPr>
        <w:tabs>
          <w:tab w:val="left" w:pos="5642"/>
        </w:tabs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Для учителя: </w:t>
      </w:r>
    </w:p>
    <w:p w:rsidR="00B5049B" w:rsidRPr="007F0B04" w:rsidRDefault="00B5049B" w:rsidP="007F0B04">
      <w:pPr>
        <w:numPr>
          <w:ilvl w:val="0"/>
          <w:numId w:val="11"/>
        </w:numPr>
        <w:tabs>
          <w:tab w:val="clear" w:pos="1080"/>
        </w:tabs>
        <w:spacing w:after="0" w:line="240" w:lineRule="atLeast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Компьютер, проектор, экран.</w:t>
      </w:r>
    </w:p>
    <w:p w:rsidR="006E240B" w:rsidRPr="007F0B04" w:rsidRDefault="006E240B" w:rsidP="007F0B04">
      <w:pPr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B5049B" w:rsidRPr="007F0B04" w:rsidRDefault="006E240B" w:rsidP="007F0B04">
      <w:pPr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 (на группу учащихся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6E240B" w:rsidRPr="007F0B04" w:rsidRDefault="006E240B" w:rsidP="007F0B04">
      <w:pPr>
        <w:pStyle w:val="a3"/>
        <w:numPr>
          <w:ilvl w:val="0"/>
          <w:numId w:val="11"/>
        </w:numPr>
        <w:tabs>
          <w:tab w:val="clear" w:pos="1080"/>
          <w:tab w:val="num" w:pos="0"/>
        </w:tabs>
        <w:spacing w:line="240" w:lineRule="atLeast"/>
        <w:ind w:left="709" w:firstLine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Лист ватмана, фломастеры.</w:t>
      </w:r>
    </w:p>
    <w:p w:rsidR="006E240B" w:rsidRPr="007F0B04" w:rsidRDefault="006E240B" w:rsidP="007F0B04">
      <w:pPr>
        <w:spacing w:line="240" w:lineRule="atLeast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>(на каждого учащегося):</w:t>
      </w:r>
    </w:p>
    <w:p w:rsidR="006E240B" w:rsidRPr="007F0B04" w:rsidRDefault="005F05E5" w:rsidP="007F0B04">
      <w:pPr>
        <w:pStyle w:val="a3"/>
        <w:numPr>
          <w:ilvl w:val="0"/>
          <w:numId w:val="11"/>
        </w:num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Раздаточный материал со структурой жизненного плана</w:t>
      </w:r>
      <w:r w:rsidR="002B133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F0B04">
        <w:rPr>
          <w:rFonts w:ascii="Times New Roman" w:hAnsi="Times New Roman" w:cs="Times New Roman"/>
          <w:sz w:val="24"/>
          <w:szCs w:val="24"/>
        </w:rPr>
        <w:t>.</w:t>
      </w:r>
    </w:p>
    <w:p w:rsidR="00B5049B" w:rsidRPr="007F0B04" w:rsidRDefault="005F05E5" w:rsidP="007F0B04">
      <w:pPr>
        <w:spacing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5049B" w:rsidRPr="007F0B0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5049B" w:rsidRPr="007F0B04" w:rsidRDefault="0056476D" w:rsidP="007F0B04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А.Г.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, И.А. Володарская и др.; под ред. А.Г.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>. – М7</w:t>
      </w:r>
      <w:proofErr w:type="gramStart"/>
      <w:r w:rsidRPr="007F0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0B04">
        <w:rPr>
          <w:rFonts w:ascii="Times New Roman" w:hAnsi="Times New Roman" w:cs="Times New Roman"/>
          <w:sz w:val="24"/>
          <w:szCs w:val="24"/>
        </w:rPr>
        <w:t xml:space="preserve"> Просвещение, 2010. – 150с.</w:t>
      </w:r>
    </w:p>
    <w:p w:rsidR="00F227D2" w:rsidRPr="007F0B04" w:rsidRDefault="00F227D2" w:rsidP="007F0B04">
      <w:pPr>
        <w:pStyle w:val="a3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юношеского возраста Кон Игорь Семенович. Психология юношеского возраста: (Проблемы формирования личности). Учеб</w:t>
      </w:r>
      <w:proofErr w:type="gramStart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</w:t>
      </w:r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дентов </w:t>
      </w:r>
      <w:proofErr w:type="spellStart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ин-тов</w:t>
      </w:r>
      <w:proofErr w:type="spellEnd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Просвещение, 1979. — 175 </w:t>
      </w:r>
      <w:proofErr w:type="gramStart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0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7D2" w:rsidRPr="007F0B04" w:rsidRDefault="00F227D2" w:rsidP="007F0B04">
      <w:pPr>
        <w:pStyle w:val="a3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F0B04">
        <w:rPr>
          <w:rFonts w:ascii="Times New Roman" w:hAnsi="Times New Roman" w:cs="Times New Roman"/>
          <w:sz w:val="24"/>
          <w:szCs w:val="24"/>
        </w:rPr>
        <w:t>Life-line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 и другие новые методы психологии жизненного пути</w:t>
      </w:r>
      <w:proofErr w:type="gramStart"/>
      <w:r w:rsidRPr="007F0B0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F0B04">
        <w:rPr>
          <w:rFonts w:ascii="Times New Roman" w:hAnsi="Times New Roman" w:cs="Times New Roman"/>
          <w:sz w:val="24"/>
          <w:szCs w:val="24"/>
        </w:rPr>
        <w:t xml:space="preserve">од ред. А.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Кроника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>. М.: Прогресс–Культура, 1993.</w:t>
      </w:r>
    </w:p>
    <w:p w:rsidR="00F227D2" w:rsidRPr="007F0B04" w:rsidRDefault="00F227D2" w:rsidP="007F0B04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B04">
        <w:rPr>
          <w:rFonts w:ascii="Times New Roman" w:hAnsi="Times New Roman" w:cs="Times New Roman"/>
          <w:sz w:val="24"/>
          <w:szCs w:val="24"/>
        </w:rPr>
        <w:t>Образовательная система для информационного общества</w:t>
      </w:r>
      <w:r w:rsidRPr="007F0B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0B04">
        <w:rPr>
          <w:rFonts w:ascii="Times New Roman" w:hAnsi="Times New Roman" w:cs="Times New Roman"/>
          <w:sz w:val="24"/>
          <w:szCs w:val="24"/>
        </w:rPr>
        <w:t>Теория и технология обучения на основе самоорганизации</w:t>
      </w:r>
      <w:r w:rsidRPr="007F0B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0B04">
        <w:rPr>
          <w:rFonts w:ascii="Times New Roman" w:hAnsi="Times New Roman" w:cs="Times New Roman"/>
          <w:sz w:val="24"/>
          <w:szCs w:val="24"/>
        </w:rPr>
        <w:t xml:space="preserve">монография/ Т.Е.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Кирикович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B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F0B04">
        <w:rPr>
          <w:rFonts w:ascii="Times New Roman" w:hAnsi="Times New Roman" w:cs="Times New Roman"/>
          <w:sz w:val="24"/>
          <w:szCs w:val="24"/>
        </w:rPr>
        <w:t xml:space="preserve">. Ун-т. – Пермь, 2012. – 316с. </w:t>
      </w:r>
    </w:p>
    <w:p w:rsidR="00B5049B" w:rsidRPr="007F0B04" w:rsidRDefault="00B5049B" w:rsidP="007F0B0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333" w:rsidRDefault="002B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B1333" w:rsidRDefault="002B1333" w:rsidP="002B13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B1333" w:rsidSect="007F0B0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2B1333" w:rsidRDefault="002B1333" w:rsidP="002B1333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proofErr w:type="gramEnd"/>
    </w:p>
    <w:p w:rsidR="002B1333" w:rsidRDefault="002B1333" w:rsidP="002B13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Жизненный план ученика 9 класса</w:t>
      </w:r>
    </w:p>
    <w:p w:rsidR="002B1333" w:rsidRDefault="002B1333" w:rsidP="002B13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</w:t>
      </w:r>
    </w:p>
    <w:p w:rsidR="002B1333" w:rsidRDefault="002B1333" w:rsidP="002B13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корректировка</w:t>
      </w:r>
    </w:p>
    <w:tbl>
      <w:tblPr>
        <w:tblStyle w:val="1"/>
        <w:tblW w:w="0" w:type="auto"/>
        <w:tblLayout w:type="fixed"/>
        <w:tblLook w:val="04A0"/>
      </w:tblPr>
      <w:tblGrid>
        <w:gridCol w:w="7196"/>
        <w:gridCol w:w="2941"/>
      </w:tblGrid>
      <w:tr w:rsidR="002B1333" w:rsidTr="002B133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1.Социальный статус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2.Профессия и реальный путь получения профессии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3.Семейное положение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4.Достаток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5.Культурный уровень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6.Личные достижения 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1333" w:rsidRDefault="002B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7.Смысл жизни</w:t>
            </w:r>
          </w:p>
          <w:p w:rsidR="002B1333" w:rsidRDefault="002B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____________________________________________________________________________________________________________________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333" w:rsidRDefault="002B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5244"/>
        <w:gridCol w:w="4411"/>
      </w:tblGrid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Ресурсы, необходимые для того, чтобы реализовать эти интересы</w:t>
            </w: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Реальные ресурсы </w:t>
            </w:r>
          </w:p>
        </w:tc>
      </w:tr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2024C">
        <w:tc>
          <w:tcPr>
            <w:tcW w:w="62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06B83" w:rsidRPr="00CE4F39" w:rsidRDefault="00B06B83" w:rsidP="00B2024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6B83" w:rsidRPr="00CE4F39" w:rsidRDefault="00B06B83" w:rsidP="00B06B83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Пополнение недостающих ресурсов: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583"/>
        <w:gridCol w:w="5110"/>
      </w:tblGrid>
      <w:tr w:rsidR="00B06B83" w:rsidRPr="00CE4F39" w:rsidTr="00B06B83">
        <w:tc>
          <w:tcPr>
            <w:tcW w:w="621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83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Наличные ресурсы</w:t>
            </w:r>
          </w:p>
        </w:tc>
        <w:tc>
          <w:tcPr>
            <w:tcW w:w="5110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Отсутствующие ресурсы</w:t>
            </w:r>
          </w:p>
        </w:tc>
      </w:tr>
      <w:tr w:rsidR="00B06B83" w:rsidRPr="00CE4F39" w:rsidTr="00B06B83">
        <w:tc>
          <w:tcPr>
            <w:tcW w:w="621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06B83">
        <w:tc>
          <w:tcPr>
            <w:tcW w:w="621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06B83">
        <w:tc>
          <w:tcPr>
            <w:tcW w:w="621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B83" w:rsidRPr="00CE4F39" w:rsidTr="00B06B83">
        <w:tc>
          <w:tcPr>
            <w:tcW w:w="621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B06B83" w:rsidRPr="00CE4F39" w:rsidRDefault="00B06B83" w:rsidP="00B202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06B83" w:rsidRPr="00CE4F39" w:rsidRDefault="00B06B83" w:rsidP="00B06B8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Список навыков, способностей и сильных сторон личности, которые востребованы на рынке труда и наиболее часто встречаются в объявлениях (из материалов Агентства по занятости  населения Пермского края):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Исполнительность                                                                      Умение работать в команде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Способность руководить командой                                          Умение работать самостоятельно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Способность находить общий язык с другими людьми          Умение убеждать других людей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Аналитические способности                                                      Хорошая память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Творческие способности                                                            Доброжелательность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собирать и систематизировать информацию         Организаторские способности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Математические способности                                                Умение планировать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Грамотная разговорная и письменная речь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вводить в курс дела и сообщать необходимые сведения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принимать решения                                                      Умение контролировать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управлять работой других                                       Умение пользоваться инструментами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пользоваться  машинами, оборудованием (указать какими), компьютером на уровне …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читать чертежи                          Умение налаживать контакты с другими людьми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2.Выберите из списка те качества, которыми Вы обладаете;</w:t>
      </w:r>
    </w:p>
    <w:p w:rsidR="00B06B83" w:rsidRPr="00CE4F39" w:rsidRDefault="00B06B83" w:rsidP="00B06B8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3.Выберите из списка, либо добавьте те качества, которые Вам необходимы для успеха в профессиональной карьере;</w:t>
      </w:r>
    </w:p>
    <w:p w:rsidR="00AD15DF" w:rsidRPr="007F0B04" w:rsidRDefault="00AD15DF" w:rsidP="007F0B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D15DF" w:rsidRPr="007F0B04" w:rsidSect="002B13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46"/>
    <w:multiLevelType w:val="hybridMultilevel"/>
    <w:tmpl w:val="6988E998"/>
    <w:lvl w:ilvl="0" w:tplc="61F42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700"/>
    <w:multiLevelType w:val="hybridMultilevel"/>
    <w:tmpl w:val="C1E6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8E3"/>
    <w:multiLevelType w:val="hybridMultilevel"/>
    <w:tmpl w:val="374C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25B12"/>
    <w:multiLevelType w:val="hybridMultilevel"/>
    <w:tmpl w:val="AD4C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A7E1C"/>
    <w:multiLevelType w:val="hybridMultilevel"/>
    <w:tmpl w:val="A0985504"/>
    <w:lvl w:ilvl="0" w:tplc="2A72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AE6"/>
    <w:multiLevelType w:val="hybridMultilevel"/>
    <w:tmpl w:val="23E4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24D5"/>
    <w:multiLevelType w:val="hybridMultilevel"/>
    <w:tmpl w:val="7EEE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1EEA"/>
    <w:multiLevelType w:val="hybridMultilevel"/>
    <w:tmpl w:val="73447DD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6BD40F5"/>
    <w:multiLevelType w:val="hybridMultilevel"/>
    <w:tmpl w:val="5CC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64C51"/>
    <w:multiLevelType w:val="hybridMultilevel"/>
    <w:tmpl w:val="1A52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76F56"/>
    <w:multiLevelType w:val="hybridMultilevel"/>
    <w:tmpl w:val="2A9CE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472C98"/>
    <w:multiLevelType w:val="hybridMultilevel"/>
    <w:tmpl w:val="F1C4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C4C94"/>
    <w:multiLevelType w:val="hybridMultilevel"/>
    <w:tmpl w:val="2AA67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5D60A2"/>
    <w:multiLevelType w:val="hybridMultilevel"/>
    <w:tmpl w:val="BFBAF9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1093B32"/>
    <w:multiLevelType w:val="hybridMultilevel"/>
    <w:tmpl w:val="FD02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43C4A"/>
    <w:multiLevelType w:val="hybridMultilevel"/>
    <w:tmpl w:val="5AA4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7421A"/>
    <w:multiLevelType w:val="hybridMultilevel"/>
    <w:tmpl w:val="2A78AA44"/>
    <w:lvl w:ilvl="0" w:tplc="9D30EA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21FD1"/>
    <w:multiLevelType w:val="hybridMultilevel"/>
    <w:tmpl w:val="5B2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679F"/>
    <w:multiLevelType w:val="hybridMultilevel"/>
    <w:tmpl w:val="1E62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533"/>
    <w:multiLevelType w:val="hybridMultilevel"/>
    <w:tmpl w:val="6CA0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31137"/>
    <w:multiLevelType w:val="hybridMultilevel"/>
    <w:tmpl w:val="38B4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488D"/>
    <w:multiLevelType w:val="hybridMultilevel"/>
    <w:tmpl w:val="E498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F1F73"/>
    <w:multiLevelType w:val="hybridMultilevel"/>
    <w:tmpl w:val="9A6463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6825CE"/>
    <w:multiLevelType w:val="hybridMultilevel"/>
    <w:tmpl w:val="7C7AB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6B30B8"/>
    <w:multiLevelType w:val="hybridMultilevel"/>
    <w:tmpl w:val="A284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50860"/>
    <w:multiLevelType w:val="hybridMultilevel"/>
    <w:tmpl w:val="EFFC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26B34"/>
    <w:multiLevelType w:val="hybridMultilevel"/>
    <w:tmpl w:val="9200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9F189D"/>
    <w:multiLevelType w:val="hybridMultilevel"/>
    <w:tmpl w:val="E75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90D90"/>
    <w:multiLevelType w:val="hybridMultilevel"/>
    <w:tmpl w:val="45761CB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847583"/>
    <w:multiLevelType w:val="hybridMultilevel"/>
    <w:tmpl w:val="DB56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9"/>
  </w:num>
  <w:num w:numId="5">
    <w:abstractNumId w:val="11"/>
  </w:num>
  <w:num w:numId="6">
    <w:abstractNumId w:val="29"/>
  </w:num>
  <w:num w:numId="7">
    <w:abstractNumId w:val="2"/>
  </w:num>
  <w:num w:numId="8">
    <w:abstractNumId w:val="5"/>
  </w:num>
  <w:num w:numId="9">
    <w:abstractNumId w:val="3"/>
  </w:num>
  <w:num w:numId="10">
    <w:abstractNumId w:val="28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21"/>
  </w:num>
  <w:num w:numId="16">
    <w:abstractNumId w:val="6"/>
  </w:num>
  <w:num w:numId="17">
    <w:abstractNumId w:val="27"/>
  </w:num>
  <w:num w:numId="18">
    <w:abstractNumId w:val="22"/>
  </w:num>
  <w:num w:numId="19">
    <w:abstractNumId w:val="17"/>
  </w:num>
  <w:num w:numId="20">
    <w:abstractNumId w:val="1"/>
  </w:num>
  <w:num w:numId="21">
    <w:abstractNumId w:val="14"/>
  </w:num>
  <w:num w:numId="22">
    <w:abstractNumId w:val="20"/>
  </w:num>
  <w:num w:numId="23">
    <w:abstractNumId w:val="12"/>
  </w:num>
  <w:num w:numId="24">
    <w:abstractNumId w:val="24"/>
  </w:num>
  <w:num w:numId="25">
    <w:abstractNumId w:val="16"/>
  </w:num>
  <w:num w:numId="26">
    <w:abstractNumId w:val="0"/>
  </w:num>
  <w:num w:numId="27">
    <w:abstractNumId w:val="25"/>
  </w:num>
  <w:num w:numId="28">
    <w:abstractNumId w:val="8"/>
  </w:num>
  <w:num w:numId="29">
    <w:abstractNumId w:val="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049B"/>
    <w:rsid w:val="0000250B"/>
    <w:rsid w:val="00030249"/>
    <w:rsid w:val="000642C1"/>
    <w:rsid w:val="000A58FA"/>
    <w:rsid w:val="000B48FB"/>
    <w:rsid w:val="00132B36"/>
    <w:rsid w:val="001E0091"/>
    <w:rsid w:val="002B1333"/>
    <w:rsid w:val="002D056C"/>
    <w:rsid w:val="002D2030"/>
    <w:rsid w:val="00315AD9"/>
    <w:rsid w:val="003434A2"/>
    <w:rsid w:val="003559A7"/>
    <w:rsid w:val="00357585"/>
    <w:rsid w:val="00432126"/>
    <w:rsid w:val="004371EC"/>
    <w:rsid w:val="0056476D"/>
    <w:rsid w:val="005F05E5"/>
    <w:rsid w:val="006928B8"/>
    <w:rsid w:val="006A56F3"/>
    <w:rsid w:val="006A6383"/>
    <w:rsid w:val="006E240B"/>
    <w:rsid w:val="007B350E"/>
    <w:rsid w:val="007B4EB9"/>
    <w:rsid w:val="007F0B04"/>
    <w:rsid w:val="00832BAC"/>
    <w:rsid w:val="00885364"/>
    <w:rsid w:val="008F5511"/>
    <w:rsid w:val="009108A3"/>
    <w:rsid w:val="00913871"/>
    <w:rsid w:val="00944182"/>
    <w:rsid w:val="009A0F18"/>
    <w:rsid w:val="009A20B3"/>
    <w:rsid w:val="009B127D"/>
    <w:rsid w:val="009C07B2"/>
    <w:rsid w:val="009C64CB"/>
    <w:rsid w:val="00A322C5"/>
    <w:rsid w:val="00A35740"/>
    <w:rsid w:val="00A56E01"/>
    <w:rsid w:val="00A778A6"/>
    <w:rsid w:val="00A85D46"/>
    <w:rsid w:val="00A9176F"/>
    <w:rsid w:val="00AD15DF"/>
    <w:rsid w:val="00AE4875"/>
    <w:rsid w:val="00AF4CA2"/>
    <w:rsid w:val="00B06B83"/>
    <w:rsid w:val="00B135DC"/>
    <w:rsid w:val="00B33E66"/>
    <w:rsid w:val="00B5049B"/>
    <w:rsid w:val="00B77059"/>
    <w:rsid w:val="00BA25B8"/>
    <w:rsid w:val="00C42B98"/>
    <w:rsid w:val="00CB2242"/>
    <w:rsid w:val="00D27D06"/>
    <w:rsid w:val="00D423E9"/>
    <w:rsid w:val="00D807D2"/>
    <w:rsid w:val="00EA2FBF"/>
    <w:rsid w:val="00ED7B56"/>
    <w:rsid w:val="00F00DDB"/>
    <w:rsid w:val="00F16D0D"/>
    <w:rsid w:val="00F20D74"/>
    <w:rsid w:val="00F227D2"/>
    <w:rsid w:val="00F65510"/>
    <w:rsid w:val="00F7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9B"/>
    <w:pPr>
      <w:ind w:left="720"/>
      <w:contextualSpacing/>
    </w:pPr>
  </w:style>
  <w:style w:type="table" w:styleId="a4">
    <w:name w:val="Table Grid"/>
    <w:basedOn w:val="a1"/>
    <w:uiPriority w:val="59"/>
    <w:rsid w:val="00B5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049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B13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B5CD-4F28-4990-9419-55199D5A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10</cp:revision>
  <cp:lastPrinted>2013-12-02T09:00:00Z</cp:lastPrinted>
  <dcterms:created xsi:type="dcterms:W3CDTF">2013-11-26T12:18:00Z</dcterms:created>
  <dcterms:modified xsi:type="dcterms:W3CDTF">2013-12-02T09:00:00Z</dcterms:modified>
</cp:coreProperties>
</file>